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C0DEC6">
      <w:pPr>
        <w:numPr>
          <w:ilvl w:val="0"/>
          <w:numId w:val="0"/>
        </w:numPr>
        <w:jc w:val="center"/>
        <w:rPr>
          <w:rFonts w:hint="eastAsia"/>
          <w:b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sz w:val="44"/>
          <w:szCs w:val="44"/>
          <w:lang w:val="en-US" w:eastAsia="zh-CN"/>
        </w:rPr>
        <w:t>{district}</w:t>
      </w:r>
      <w:r>
        <w:rPr>
          <w:rFonts w:hint="eastAsia" w:ascii="Times New Roman" w:hAnsi="Times New Roman" w:eastAsia="宋体" w:cs="Times New Roman"/>
          <w:b/>
          <w:sz w:val="44"/>
          <w:szCs w:val="44"/>
          <w:lang w:val="zh-CN" w:eastAsia="zh-CN"/>
        </w:rPr>
        <w:t>餐饮单位</w:t>
      </w:r>
      <w:r>
        <w:rPr>
          <w:rFonts w:hint="eastAsia" w:ascii="Times New Roman" w:hAnsi="Times New Roman" w:eastAsia="宋体" w:cs="Times New Roman"/>
          <w:b/>
          <w:sz w:val="44"/>
          <w:szCs w:val="44"/>
          <w:lang w:val="en-US" w:eastAsia="zh-CN"/>
        </w:rPr>
        <w:t>油烟净化设施清洗维护台账核查</w:t>
      </w:r>
      <w:r>
        <w:rPr>
          <w:rFonts w:hint="eastAsia"/>
          <w:b/>
          <w:sz w:val="44"/>
          <w:szCs w:val="44"/>
          <w:lang w:val="en-US" w:eastAsia="zh-CN"/>
        </w:rPr>
        <w:t>表</w:t>
      </w:r>
    </w:p>
    <w:p w14:paraId="09D18543">
      <w:pPr>
        <w:numPr>
          <w:ilvl w:val="0"/>
          <w:numId w:val="0"/>
        </w:numPr>
        <w:jc w:val="center"/>
        <w:rPr>
          <w:rFonts w:hint="eastAsia"/>
          <w:b/>
          <w:sz w:val="21"/>
          <w:szCs w:val="21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6660"/>
        <w:gridCol w:w="1167"/>
        <w:gridCol w:w="6641"/>
      </w:tblGrid>
      <w:tr w14:paraId="65F7A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3F95F36F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巡查人员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2277469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31F6A082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u w:val="none"/>
                <w:lang w:val="en-US" w:eastAsia="zh-CN"/>
              </w:rPr>
              <w:t>巡查日期</w:t>
            </w:r>
            <w:r>
              <w:rPr>
                <w:rFonts w:hint="eastAsia"/>
                <w:b/>
                <w:bCs/>
                <w:u w:val="none"/>
                <w:lang w:eastAsia="zh-CN"/>
              </w:rPr>
              <w:t>:</w:t>
            </w:r>
          </w:p>
        </w:tc>
        <w:tc>
          <w:tcPr>
            <w:tcW w:w="66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CE17468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</w:tbl>
    <w:p w14:paraId="504B5FEB">
      <w:pPr>
        <w:numPr>
          <w:ilvl w:val="0"/>
          <w:numId w:val="0"/>
        </w:numPr>
        <w:jc w:val="left"/>
        <w:rPr>
          <w:rFonts w:hint="eastAsia"/>
          <w:b/>
          <w:sz w:val="21"/>
          <w:szCs w:val="21"/>
          <w:lang w:val="en-US" w:eastAsia="zh-CN"/>
        </w:rPr>
      </w:pPr>
      <w:r>
        <w:rPr>
          <w:rFonts w:hint="eastAsia"/>
          <w:b/>
          <w:sz w:val="24"/>
          <w:szCs w:val="24"/>
          <w:lang w:val="en-US" w:eastAsia="zh-CN"/>
        </w:rPr>
        <w:t>一、基本情况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46"/>
        <w:gridCol w:w="6660"/>
        <w:gridCol w:w="1167"/>
        <w:gridCol w:w="6641"/>
      </w:tblGrid>
      <w:tr w14:paraId="2CC4A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1CCDC34F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单位</w:t>
            </w:r>
            <w:r>
              <w:rPr>
                <w:rFonts w:hint="eastAsia"/>
                <w:b/>
                <w:bCs/>
              </w:rPr>
              <w:t>名称</w:t>
            </w:r>
            <w:r>
              <w:rPr>
                <w:rFonts w:hint="eastAsia"/>
                <w:b/>
                <w:bCs/>
                <w:sz w:val="18"/>
                <w:szCs w:val="18"/>
                <w:lang w:eastAsia="zh-CN"/>
              </w:rPr>
              <w:t>:</w:t>
            </w:r>
          </w:p>
        </w:tc>
        <w:tc>
          <w:tcPr>
            <w:tcW w:w="666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1A2163D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Cs w:val="21"/>
                <w:u w:val="none"/>
                <w:lang w:val="en-US" w:eastAsia="zh-CN"/>
              </w:rPr>
              <w:t>{name}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55B554F8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Cs w:val="21"/>
                <w:u w:val="none"/>
                <w:lang w:val="en-US" w:eastAsia="zh-CN"/>
              </w:rPr>
              <w:t>经营</w:t>
            </w:r>
            <w:r>
              <w:rPr>
                <w:rFonts w:hint="eastAsia"/>
                <w:b/>
                <w:bCs/>
                <w:u w:val="none"/>
                <w:lang w:val="en-US" w:eastAsia="zh-CN"/>
              </w:rPr>
              <w:t>地址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8A48DF9">
            <w:pPr>
              <w:numPr>
                <w:ilvl w:val="0"/>
                <w:numId w:val="0"/>
              </w:numPr>
              <w:jc w:val="both"/>
              <w:rPr>
                <w:rFonts w:hint="eastAsia"/>
                <w:b w:val="0"/>
                <w:bCs w:val="0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Cs w:val="21"/>
                <w:u w:val="none"/>
                <w:lang w:val="en-US" w:eastAsia="zh-CN"/>
              </w:rPr>
              <w:t>{location}</w:t>
            </w:r>
          </w:p>
        </w:tc>
      </w:tr>
      <w:tr w14:paraId="309EE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3E913580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营业执照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1446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F671EF0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有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无 ；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有效期内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已过期 ；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法人经营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他人经营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多户合一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其他  ；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正常经营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超营业范围</w:t>
            </w:r>
          </w:p>
        </w:tc>
      </w:tr>
      <w:tr w14:paraId="7D5AF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26618004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经营状态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1D54CC7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正常  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停业装修  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转让 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关闭  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其他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AF3E30A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lang w:val="en-US" w:eastAsia="zh-CN"/>
              </w:rPr>
              <w:t>就餐位数</w:t>
            </w:r>
            <w:r>
              <w:rPr>
                <w:rFonts w:hint="eastAsia"/>
                <w:b/>
                <w:bCs/>
                <w:u w:val="none"/>
                <w:lang w:eastAsia="zh-CN"/>
              </w:rPr>
              <w:t>:</w:t>
            </w:r>
          </w:p>
        </w:tc>
        <w:tc>
          <w:tcPr>
            <w:tcW w:w="66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EC784F7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无堂吃 ；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 固定位     个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 临时位    个</w:t>
            </w:r>
          </w:p>
        </w:tc>
      </w:tr>
      <w:tr w14:paraId="09A23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66E64567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餐饮类型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1446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5227057A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中式（清淡菜系）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中式（川菜、湘菜、徽菜等）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西餐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日料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火锅、涮锅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烧烤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油炸小吃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糕点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饮品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其他           </w:t>
            </w:r>
          </w:p>
        </w:tc>
      </w:tr>
      <w:tr w14:paraId="15ACC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57491223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经营时段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8A9CEBD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自                           至                          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D4AB65F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u w:val="none"/>
                <w:lang w:val="en-US" w:eastAsia="zh-CN"/>
              </w:rPr>
              <w:t>用油数量:</w:t>
            </w:r>
          </w:p>
        </w:tc>
        <w:tc>
          <w:tcPr>
            <w:tcW w:w="66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00A6BDF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豆油 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菜籽油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玉米油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动物油脂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其他  合计       L/月</w:t>
            </w:r>
          </w:p>
        </w:tc>
      </w:tr>
      <w:tr w14:paraId="24975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19C71899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现场环境:</w:t>
            </w:r>
          </w:p>
        </w:tc>
        <w:tc>
          <w:tcPr>
            <w:tcW w:w="1446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A282DC4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整洁，无异味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u w:val="none"/>
                <w:lang w:val="en-US" w:eastAsia="zh-CN"/>
              </w:rPr>
              <w:t>相对整洁，轻微异味</w:t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  </w:t>
            </w:r>
            <w:r>
              <w:rPr>
                <w:rFonts w:hint="eastAsia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场地油腻，油烟味明显  ；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 xml:space="preserve">后厨相对密封，无明显油烟 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后厨相对密封，油烟味明显；</w:t>
            </w: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后厨门窗大开</w:t>
            </w:r>
          </w:p>
        </w:tc>
      </w:tr>
      <w:tr w14:paraId="3CA5F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4BD6D805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法人代表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7B67171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93A3896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联系方式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4A2B75A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0FC24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</w:tcPr>
          <w:p w14:paraId="29ABB452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联系人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C6E905D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{contacts}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14:paraId="0C9FD19D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</w:rPr>
              <w:t>联系方式</w:t>
            </w:r>
            <w:r>
              <w:rPr>
                <w:rFonts w:hint="eastAsia"/>
                <w:b/>
                <w:bCs/>
                <w:lang w:eastAsia="zh-CN"/>
              </w:rPr>
              <w:t>:</w:t>
            </w:r>
          </w:p>
        </w:tc>
        <w:tc>
          <w:tcPr>
            <w:tcW w:w="664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9DFB3AB">
            <w:pPr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  <w:lang w:val="en-US" w:eastAsia="zh-CN"/>
              </w:rPr>
              <w:t>{contactsTel}</w:t>
            </w:r>
          </w:p>
        </w:tc>
      </w:tr>
    </w:tbl>
    <w:p w14:paraId="29AEC1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/>
          <w:bCs/>
          <w:sz w:val="24"/>
          <w:szCs w:val="24"/>
          <w:u w:val="none"/>
          <w:lang w:val="en-US" w:eastAsia="zh-CN"/>
        </w:rPr>
      </w:pPr>
    </w:p>
    <w:p w14:paraId="4434C8D4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二、油烟净化装置</w:t>
      </w:r>
    </w:p>
    <w:p w14:paraId="220EBE3B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lang w:val="en-US" w:eastAsia="zh-CN"/>
        </w:rPr>
        <w:t>灶头数</w:t>
      </w:r>
      <w:r>
        <w:rPr>
          <w:rFonts w:hint="eastAsia"/>
          <w:b/>
          <w:bCs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个    </w:t>
      </w:r>
      <w:r>
        <w:rPr>
          <w:rFonts w:hint="eastAsia"/>
          <w:b/>
          <w:bCs/>
          <w:u w:val="none"/>
          <w:lang w:val="en-US" w:eastAsia="zh-CN"/>
        </w:rPr>
        <w:t>油烟净化装置数量：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台  </w:t>
      </w:r>
      <w:r>
        <w:rPr>
          <w:rFonts w:hint="eastAsia"/>
          <w:b/>
          <w:bCs/>
          <w:u w:val="none"/>
          <w:lang w:val="en-US" w:eastAsia="zh-CN"/>
        </w:rPr>
        <w:t>日常清洗项目：</w:t>
      </w:r>
      <w:r>
        <w:rPr>
          <w:rFonts w:hint="eastAsia"/>
          <w:b w:val="0"/>
          <w:bCs w:val="0"/>
          <w:u w:val="non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油烟罩  </w:t>
      </w:r>
      <w:r>
        <w:rPr>
          <w:rFonts w:hint="eastAsia"/>
          <w:b w:val="0"/>
          <w:bCs w:val="0"/>
          <w:u w:val="non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油烟管  </w:t>
      </w:r>
      <w:r>
        <w:rPr>
          <w:rFonts w:hint="eastAsia"/>
          <w:b w:val="0"/>
          <w:bCs w:val="0"/>
          <w:u w:val="non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油烟净化器  </w:t>
      </w:r>
      <w:r>
        <w:rPr>
          <w:rFonts w:hint="eastAsia"/>
          <w:b w:val="0"/>
          <w:bCs w:val="0"/>
          <w:u w:val="non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风机   </w:t>
      </w:r>
      <w:r>
        <w:rPr>
          <w:rFonts w:hint="eastAsia"/>
          <w:b w:val="0"/>
          <w:bCs w:val="0"/>
          <w:u w:val="non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        </w:t>
      </w:r>
    </w:p>
    <w:tbl>
      <w:tblPr>
        <w:tblStyle w:val="7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1184"/>
        <w:gridCol w:w="1062"/>
        <w:gridCol w:w="1231"/>
        <w:gridCol w:w="1953"/>
        <w:gridCol w:w="1137"/>
        <w:gridCol w:w="1262"/>
        <w:gridCol w:w="1603"/>
        <w:gridCol w:w="1050"/>
        <w:gridCol w:w="1034"/>
        <w:gridCol w:w="1338"/>
        <w:gridCol w:w="2063"/>
      </w:tblGrid>
      <w:tr w14:paraId="54EFA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" w:type="pct"/>
            <w:noWrap w:val="0"/>
            <w:vAlign w:val="top"/>
          </w:tcPr>
          <w:p w14:paraId="32D87A15">
            <w:pPr>
              <w:jc w:val="center"/>
              <w:rPr>
                <w:rFonts w:hint="default" w:ascii="Calibri" w:hAnsi="Calibri" w:eastAsia="宋体" w:cs="Times New Roman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379" w:type="pct"/>
            <w:noWrap w:val="0"/>
            <w:vAlign w:val="top"/>
          </w:tcPr>
          <w:p w14:paraId="110FA543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品牌/型号</w:t>
            </w:r>
          </w:p>
        </w:tc>
        <w:tc>
          <w:tcPr>
            <w:tcW w:w="340" w:type="pct"/>
            <w:noWrap w:val="0"/>
            <w:vAlign w:val="top"/>
          </w:tcPr>
          <w:p w14:paraId="5941DC12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供应商</w:t>
            </w:r>
          </w:p>
        </w:tc>
        <w:tc>
          <w:tcPr>
            <w:tcW w:w="394" w:type="pct"/>
            <w:noWrap w:val="0"/>
            <w:vAlign w:val="top"/>
          </w:tcPr>
          <w:p w14:paraId="4E43E94E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CEP认证</w:t>
            </w:r>
          </w:p>
        </w:tc>
        <w:tc>
          <w:tcPr>
            <w:tcW w:w="625" w:type="pct"/>
            <w:noWrap w:val="0"/>
            <w:vAlign w:val="top"/>
          </w:tcPr>
          <w:p w14:paraId="61D699D1"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净化原理</w:t>
            </w:r>
          </w:p>
        </w:tc>
        <w:tc>
          <w:tcPr>
            <w:tcW w:w="364" w:type="pct"/>
            <w:noWrap w:val="0"/>
            <w:vAlign w:val="top"/>
          </w:tcPr>
          <w:p w14:paraId="1A34D27F">
            <w:pPr>
              <w:jc w:val="center"/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额定风量</w:t>
            </w:r>
          </w:p>
          <w:p w14:paraId="57965068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u w:val="none"/>
                <w:shd w:val="clear" w:color="auto" w:fill="FFFFFF"/>
                <w:lang w:val="en-US" w:eastAsia="zh-CN"/>
              </w:rPr>
              <w:t>m³/h</w:t>
            </w: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404" w:type="pct"/>
            <w:noWrap w:val="0"/>
            <w:vAlign w:val="top"/>
          </w:tcPr>
          <w:p w14:paraId="605A1905">
            <w:pPr>
              <w:jc w:val="center"/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净化效率</w:t>
            </w:r>
          </w:p>
          <w:p w14:paraId="24FFE6C6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（%）</w:t>
            </w:r>
          </w:p>
        </w:tc>
        <w:tc>
          <w:tcPr>
            <w:tcW w:w="513" w:type="pct"/>
            <w:noWrap w:val="0"/>
            <w:vAlign w:val="top"/>
          </w:tcPr>
          <w:p w14:paraId="7C954441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安装时间</w:t>
            </w:r>
          </w:p>
        </w:tc>
        <w:tc>
          <w:tcPr>
            <w:tcW w:w="336" w:type="pct"/>
            <w:noWrap w:val="0"/>
            <w:vAlign w:val="top"/>
          </w:tcPr>
          <w:p w14:paraId="3EAD9039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有无升级、改造</w:t>
            </w:r>
          </w:p>
        </w:tc>
        <w:tc>
          <w:tcPr>
            <w:tcW w:w="331" w:type="pct"/>
            <w:noWrap w:val="0"/>
            <w:vAlign w:val="top"/>
          </w:tcPr>
          <w:p w14:paraId="44FF39C6">
            <w:pPr>
              <w:jc w:val="both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清洗协议</w:t>
            </w:r>
          </w:p>
        </w:tc>
        <w:tc>
          <w:tcPr>
            <w:tcW w:w="428" w:type="pct"/>
            <w:noWrap w:val="0"/>
            <w:vAlign w:val="top"/>
          </w:tcPr>
          <w:p w14:paraId="1C49E8D9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清洗频次</w:t>
            </w:r>
          </w:p>
        </w:tc>
        <w:tc>
          <w:tcPr>
            <w:tcW w:w="660" w:type="pct"/>
            <w:noWrap w:val="0"/>
            <w:vAlign w:val="top"/>
          </w:tcPr>
          <w:p w14:paraId="0E96CA53">
            <w:pPr>
              <w:jc w:val="center"/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清洗台账</w:t>
            </w:r>
          </w:p>
        </w:tc>
      </w:tr>
      <w:tr w14:paraId="0A4D7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221" w:type="pct"/>
            <w:noWrap w:val="0"/>
            <w:vAlign w:val="top"/>
          </w:tcPr>
          <w:p w14:paraId="405E9A23">
            <w:pPr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79" w:type="pct"/>
            <w:noWrap w:val="0"/>
            <w:vAlign w:val="top"/>
          </w:tcPr>
          <w:p w14:paraId="35259C17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noWrap w:val="0"/>
            <w:vAlign w:val="top"/>
          </w:tcPr>
          <w:p w14:paraId="0E45093B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4" w:type="pct"/>
            <w:noWrap w:val="0"/>
            <w:vAlign w:val="top"/>
          </w:tcPr>
          <w:p w14:paraId="10F6BE0D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2F8ECDBD">
            <w:pPr>
              <w:rPr>
                <w:rFonts w:hint="default" w:ascii="Calibri" w:hAnsi="Calibri" w:eastAsia="宋体" w:cs="Times New Roman"/>
                <w:u w:val="singl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2EF80681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  <w:p w14:paraId="0B83EC39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</w:p>
        </w:tc>
        <w:tc>
          <w:tcPr>
            <w:tcW w:w="625" w:type="pct"/>
            <w:noWrap w:val="0"/>
            <w:vAlign w:val="top"/>
          </w:tcPr>
          <w:p w14:paraId="039EEBC1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静电</w:t>
            </w:r>
          </w:p>
          <w:p w14:paraId="433F27A8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UV光解</w:t>
            </w:r>
          </w:p>
          <w:p w14:paraId="511CE828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静电光解复合</w:t>
            </w:r>
          </w:p>
          <w:p w14:paraId="18F05C51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其他  </w:t>
            </w:r>
          </w:p>
          <w:p w14:paraId="7F32B09E">
            <w:pPr>
              <w:bidi w:val="0"/>
              <w:jc w:val="left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     </w:t>
            </w:r>
          </w:p>
        </w:tc>
        <w:tc>
          <w:tcPr>
            <w:tcW w:w="364" w:type="pct"/>
            <w:noWrap w:val="0"/>
            <w:vAlign w:val="top"/>
          </w:tcPr>
          <w:p w14:paraId="3E539610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404" w:type="pct"/>
            <w:noWrap w:val="0"/>
            <w:vAlign w:val="top"/>
          </w:tcPr>
          <w:p w14:paraId="08BD328D"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≥90%</w:t>
            </w:r>
          </w:p>
          <w:p w14:paraId="64CD6DCC">
            <w:pPr>
              <w:rPr>
                <w:rFonts w:hint="default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其他</w:t>
            </w:r>
          </w:p>
        </w:tc>
        <w:tc>
          <w:tcPr>
            <w:tcW w:w="513" w:type="pct"/>
            <w:noWrap w:val="0"/>
            <w:vAlign w:val="top"/>
          </w:tcPr>
          <w:p w14:paraId="426BF4F6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6" w:type="pct"/>
            <w:noWrap w:val="0"/>
            <w:vAlign w:val="top"/>
          </w:tcPr>
          <w:p w14:paraId="1200E353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5ABA9C30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0EE7CBEA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</w:tc>
        <w:tc>
          <w:tcPr>
            <w:tcW w:w="331" w:type="pct"/>
            <w:noWrap w:val="0"/>
            <w:vAlign w:val="top"/>
          </w:tcPr>
          <w:p w14:paraId="40D024B4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2E2014A3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7EE3D5D8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</w:tc>
        <w:tc>
          <w:tcPr>
            <w:tcW w:w="428" w:type="pct"/>
            <w:noWrap w:val="0"/>
            <w:vAlign w:val="top"/>
          </w:tcPr>
          <w:p w14:paraId="664323FA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1次/月</w:t>
            </w:r>
          </w:p>
          <w:p w14:paraId="05D45884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1次/季</w:t>
            </w:r>
          </w:p>
          <w:p w14:paraId="45728CDF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1次/年</w:t>
            </w:r>
          </w:p>
          <w:p w14:paraId="0EF408A5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</w:p>
        </w:tc>
        <w:tc>
          <w:tcPr>
            <w:tcW w:w="660" w:type="pct"/>
            <w:noWrap w:val="0"/>
            <w:vAlign w:val="top"/>
          </w:tcPr>
          <w:p w14:paraId="5FD98BCC"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有且及时更新</w:t>
            </w:r>
          </w:p>
          <w:p w14:paraId="6FF3ACFB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有但未及时更新</w:t>
            </w:r>
          </w:p>
          <w:p w14:paraId="61B7B193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无</w:t>
            </w:r>
          </w:p>
        </w:tc>
      </w:tr>
      <w:tr w14:paraId="40069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1" w:type="pct"/>
            <w:noWrap w:val="0"/>
            <w:vAlign w:val="top"/>
          </w:tcPr>
          <w:p w14:paraId="5F7E9C8C">
            <w:pPr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79" w:type="pct"/>
            <w:noWrap w:val="0"/>
            <w:vAlign w:val="top"/>
          </w:tcPr>
          <w:p w14:paraId="3DAB470E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noWrap w:val="0"/>
            <w:vAlign w:val="top"/>
          </w:tcPr>
          <w:p w14:paraId="0464DDE1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4" w:type="pct"/>
            <w:noWrap w:val="0"/>
            <w:vAlign w:val="top"/>
          </w:tcPr>
          <w:p w14:paraId="200CF5A8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63DC8165">
            <w:pPr>
              <w:rPr>
                <w:rFonts w:hint="default" w:ascii="Calibri" w:hAnsi="Calibri" w:eastAsia="宋体" w:cs="Times New Roman"/>
                <w:u w:val="singl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5660A6D1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  <w:p w14:paraId="42BAA880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</w:p>
        </w:tc>
        <w:tc>
          <w:tcPr>
            <w:tcW w:w="625" w:type="pct"/>
            <w:noWrap w:val="0"/>
            <w:vAlign w:val="top"/>
          </w:tcPr>
          <w:p w14:paraId="2632ECBA">
            <w:pPr>
              <w:bidi w:val="0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       </w:t>
            </w:r>
          </w:p>
        </w:tc>
        <w:tc>
          <w:tcPr>
            <w:tcW w:w="364" w:type="pct"/>
            <w:noWrap w:val="0"/>
            <w:vAlign w:val="top"/>
          </w:tcPr>
          <w:p w14:paraId="23FBCC90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404" w:type="pct"/>
            <w:noWrap w:val="0"/>
            <w:vAlign w:val="top"/>
          </w:tcPr>
          <w:p w14:paraId="4FC1CA5D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≥90%</w:t>
            </w:r>
          </w:p>
          <w:p w14:paraId="658D2D14"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其他</w:t>
            </w:r>
          </w:p>
          <w:p w14:paraId="6D2D8E1D"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</w:p>
          <w:p w14:paraId="622C2FF6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13" w:type="pct"/>
            <w:noWrap w:val="0"/>
            <w:vAlign w:val="top"/>
          </w:tcPr>
          <w:p w14:paraId="4E8326A0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6" w:type="pct"/>
            <w:noWrap w:val="0"/>
            <w:vAlign w:val="top"/>
          </w:tcPr>
          <w:p w14:paraId="555DF4CF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63E5065C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6FCEAE45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</w:tc>
        <w:tc>
          <w:tcPr>
            <w:tcW w:w="331" w:type="pct"/>
            <w:noWrap w:val="0"/>
            <w:vAlign w:val="top"/>
          </w:tcPr>
          <w:p w14:paraId="33B3E5C2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6EE416E0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6DC51368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</w:tc>
        <w:tc>
          <w:tcPr>
            <w:tcW w:w="428" w:type="pct"/>
            <w:noWrap w:val="0"/>
            <w:vAlign w:val="top"/>
          </w:tcPr>
          <w:p w14:paraId="262BFC58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1次/月</w:t>
            </w:r>
          </w:p>
          <w:p w14:paraId="1D5B1DF7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1次/季</w:t>
            </w:r>
          </w:p>
          <w:p w14:paraId="5ACA87A8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1次/年</w:t>
            </w:r>
          </w:p>
          <w:p w14:paraId="574B35F5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</w:p>
        </w:tc>
        <w:tc>
          <w:tcPr>
            <w:tcW w:w="660" w:type="pct"/>
            <w:noWrap w:val="0"/>
            <w:vAlign w:val="top"/>
          </w:tcPr>
          <w:p w14:paraId="16F0FD52"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有且及时更新</w:t>
            </w:r>
          </w:p>
          <w:p w14:paraId="7A575105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有但未及时更新</w:t>
            </w:r>
          </w:p>
          <w:p w14:paraId="7B14DB7C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无</w:t>
            </w:r>
          </w:p>
        </w:tc>
      </w:tr>
      <w:tr w14:paraId="36490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1" w:type="pct"/>
            <w:noWrap w:val="0"/>
            <w:vAlign w:val="top"/>
          </w:tcPr>
          <w:p w14:paraId="7B0701C6">
            <w:pPr>
              <w:rPr>
                <w:rFonts w:hint="default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79" w:type="pct"/>
            <w:noWrap w:val="0"/>
            <w:vAlign w:val="top"/>
          </w:tcPr>
          <w:p w14:paraId="05FD8C90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40" w:type="pct"/>
            <w:noWrap w:val="0"/>
            <w:vAlign w:val="top"/>
          </w:tcPr>
          <w:p w14:paraId="3A9342F4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94" w:type="pct"/>
            <w:noWrap w:val="0"/>
            <w:vAlign w:val="top"/>
          </w:tcPr>
          <w:p w14:paraId="32FB443D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34E3793C">
            <w:pPr>
              <w:rPr>
                <w:rFonts w:hint="default" w:ascii="Calibri" w:hAnsi="Calibri" w:eastAsia="宋体" w:cs="Times New Roman"/>
                <w:u w:val="singl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6A237462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  <w:p w14:paraId="6876D569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</w:p>
        </w:tc>
        <w:tc>
          <w:tcPr>
            <w:tcW w:w="625" w:type="pct"/>
            <w:noWrap w:val="0"/>
            <w:vAlign w:val="top"/>
          </w:tcPr>
          <w:p w14:paraId="350A4512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静电</w:t>
            </w:r>
          </w:p>
          <w:p w14:paraId="481FA6E7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UV光解</w:t>
            </w:r>
          </w:p>
          <w:p w14:paraId="41FC58EA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静电光解复合</w:t>
            </w:r>
          </w:p>
          <w:p w14:paraId="2AD1C254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其他          </w:t>
            </w:r>
          </w:p>
        </w:tc>
        <w:tc>
          <w:tcPr>
            <w:tcW w:w="364" w:type="pct"/>
            <w:noWrap w:val="0"/>
            <w:vAlign w:val="top"/>
          </w:tcPr>
          <w:p w14:paraId="694CF97F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404" w:type="pct"/>
            <w:noWrap w:val="0"/>
            <w:vAlign w:val="top"/>
          </w:tcPr>
          <w:p w14:paraId="51B6FEBE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≥90%</w:t>
            </w:r>
          </w:p>
          <w:p w14:paraId="6F298D80"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其他</w:t>
            </w:r>
          </w:p>
          <w:p w14:paraId="4DCE133F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13" w:type="pct"/>
            <w:noWrap w:val="0"/>
            <w:vAlign w:val="top"/>
          </w:tcPr>
          <w:p w14:paraId="6F770164">
            <w:pPr>
              <w:rPr>
                <w:rFonts w:hint="eastAsia" w:ascii="Calibri" w:hAnsi="Calibri" w:eastAsia="宋体" w:cs="Times New Roman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336" w:type="pct"/>
            <w:noWrap w:val="0"/>
            <w:vAlign w:val="top"/>
          </w:tcPr>
          <w:p w14:paraId="28A41A3B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771D9670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683A9B2E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</w:tc>
        <w:tc>
          <w:tcPr>
            <w:tcW w:w="331" w:type="pct"/>
            <w:noWrap w:val="0"/>
            <w:vAlign w:val="top"/>
          </w:tcPr>
          <w:p w14:paraId="76973E83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有</w:t>
            </w:r>
          </w:p>
          <w:p w14:paraId="2C20DF26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u w:val="single"/>
                <w:lang w:val="en-US" w:eastAsia="zh-CN"/>
              </w:rPr>
              <w:t xml:space="preserve">          </w:t>
            </w:r>
          </w:p>
          <w:p w14:paraId="0B826E5A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无</w:t>
            </w:r>
          </w:p>
        </w:tc>
        <w:tc>
          <w:tcPr>
            <w:tcW w:w="428" w:type="pct"/>
            <w:noWrap w:val="0"/>
            <w:vAlign w:val="top"/>
          </w:tcPr>
          <w:p w14:paraId="66A3A5B7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1次/月</w:t>
            </w:r>
          </w:p>
          <w:p w14:paraId="3BCBFD80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1次/季</w:t>
            </w:r>
          </w:p>
          <w:p w14:paraId="359AB9DF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1次/年</w:t>
            </w:r>
          </w:p>
          <w:p w14:paraId="0171B4D5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</w:p>
        </w:tc>
        <w:tc>
          <w:tcPr>
            <w:tcW w:w="660" w:type="pct"/>
            <w:noWrap w:val="0"/>
            <w:vAlign w:val="top"/>
          </w:tcPr>
          <w:p w14:paraId="3822C948">
            <w:pPr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有且及时更新</w:t>
            </w:r>
          </w:p>
          <w:p w14:paraId="42B3D42B">
            <w:pPr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有但未及时更新</w:t>
            </w:r>
          </w:p>
          <w:p w14:paraId="2AFB6D7D">
            <w:pPr>
              <w:rPr>
                <w:rFonts w:hint="eastAsia" w:ascii="Calibri" w:hAnsi="Calibri" w:eastAsia="宋体" w:cs="Times New Roman"/>
              </w:rPr>
            </w:pPr>
            <w:r>
              <w:rPr>
                <w:rFonts w:hint="eastAsia"/>
                <w:b w:val="0"/>
                <w:bCs w:val="0"/>
                <w:u w:val="none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无</w:t>
            </w:r>
          </w:p>
        </w:tc>
      </w:tr>
    </w:tbl>
    <w:p w14:paraId="29817190">
      <w:pPr>
        <w:rPr>
          <w:rFonts w:hint="eastAsia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br w:type="page"/>
      </w:r>
    </w:p>
    <w:p w14:paraId="291B071D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none"/>
          <w:lang w:val="en-US" w:eastAsia="zh-CN"/>
        </w:rPr>
      </w:pPr>
    </w:p>
    <w:p w14:paraId="31D7DF46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三、油烟净化设施清洗维护台账</w:t>
      </w:r>
    </w:p>
    <w:p w14:paraId="23EFE5AB">
      <w:pPr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1、油烟净化设施购买或租赁合同</w:t>
      </w:r>
    </w:p>
    <w:p w14:paraId="3F745CCB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设施权属：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新购买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租赁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历史遗留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</w:t>
      </w: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厂家或服务商：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                                                     </w:t>
      </w:r>
    </w:p>
    <w:p w14:paraId="4F647C16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合同情况：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有购买合同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有租赁协议且在有效期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有租赁协议但过期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                                                      </w:t>
      </w:r>
    </w:p>
    <w:p w14:paraId="311A1C37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设施检验：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>有CEP认证和检验报告（净化效率</w:t>
      </w:r>
      <w:r>
        <w:rPr>
          <w:rFonts w:hint="eastAsia"/>
          <w:u w:val="single"/>
          <w:lang w:val="en-US" w:eastAsia="zh-CN"/>
        </w:rPr>
        <w:t>≥90%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）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>有检验报告（净化效率</w:t>
      </w:r>
      <w:r>
        <w:rPr>
          <w:rFonts w:hint="eastAsia"/>
          <w:u w:val="single"/>
          <w:lang w:val="en-US" w:eastAsia="zh-CN"/>
        </w:rPr>
        <w:t>不足90%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）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                                 </w:t>
      </w:r>
    </w:p>
    <w:p w14:paraId="46902B1C">
      <w:pPr>
        <w:numPr>
          <w:ilvl w:val="0"/>
          <w:numId w:val="0"/>
        </w:numPr>
        <w:rPr>
          <w:rFonts w:hint="default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安装位置：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楼顶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后厨天花板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                                                                                                </w:t>
      </w:r>
    </w:p>
    <w:p w14:paraId="2C38B6C8">
      <w:pPr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2、油烟净化设施清洗合同</w:t>
      </w:r>
    </w:p>
    <w:p w14:paraId="24550A27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合同有效性：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有效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未敲章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过期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无明确清洗频次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</w:t>
      </w: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实际服务单位：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与合同一致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与合同不一致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自清洗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其他                    </w:t>
      </w:r>
    </w:p>
    <w:p w14:paraId="6AEC1ECC">
      <w:pPr>
        <w:numPr>
          <w:ilvl w:val="0"/>
          <w:numId w:val="0"/>
        </w:numP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3、清洗台账记录</w:t>
      </w:r>
    </w:p>
    <w:p w14:paraId="7017521E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清洗台账类型</w:t>
      </w:r>
      <w:r>
        <w:rPr>
          <w:rFonts w:hint="eastAsia"/>
          <w:b/>
          <w:bCs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清洗发票、清洗记录和清洗前后照片均完整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仅有清洗记录和清洗前后照片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仅有清洗记录（无照片）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仅有自清洗照片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</w:t>
      </w:r>
    </w:p>
    <w:p w14:paraId="3F05B3A3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清洗台账更新</w:t>
      </w:r>
      <w:r>
        <w:rPr>
          <w:rFonts w:hint="eastAsia"/>
          <w:b/>
          <w:bCs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半年内有2次及以上清洗记录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半年内仅有1次清洗记录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无清洗记录但承诺近期清洗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无清洗记录                                       </w:t>
      </w:r>
    </w:p>
    <w:p w14:paraId="105ED83A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u w:val="none"/>
          <w:lang w:val="en-US" w:eastAsia="zh-CN"/>
        </w:rPr>
        <w:t>清洗台账对应</w:t>
      </w:r>
      <w:r>
        <w:rPr>
          <w:rFonts w:hint="eastAsia"/>
          <w:b/>
          <w:bCs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所有油烟净化装置均及时清洗并记录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仅部分油烟净化装置及时清洗并记录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所有油烟净化装置均无清洗记录                                       </w:t>
      </w:r>
    </w:p>
    <w:p w14:paraId="3CA4030D">
      <w:pPr>
        <w:numPr>
          <w:ilvl w:val="0"/>
          <w:numId w:val="0"/>
        </w:numPr>
        <w:rPr>
          <w:rFonts w:hint="eastAsia"/>
          <w:b w:val="0"/>
          <w:bCs w:val="0"/>
          <w:u w:val="single"/>
          <w:lang w:val="en-US" w:eastAsia="zh-CN"/>
        </w:rPr>
      </w:pPr>
      <w:r>
        <w:rPr>
          <w:rFonts w:hint="eastAsia"/>
          <w:b/>
          <w:bCs/>
          <w:u w:val="none"/>
          <w:lang w:val="en-US" w:eastAsia="zh-CN"/>
        </w:rPr>
        <w:t>日常清洗项目：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油烟罩、油烟管、油烟净化器均清洗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仅清洗油烟管和油烟净化器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仅清洗油烟管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仅清洗油烟净化器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仅清洗油烟罩  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无或其他          </w:t>
      </w:r>
    </w:p>
    <w:p w14:paraId="4B1176AB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none"/>
          <w:lang w:val="en-US" w:eastAsia="zh-CN"/>
        </w:rPr>
      </w:pPr>
    </w:p>
    <w:p w14:paraId="4131141B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  <w:szCs w:val="24"/>
          <w:u w:val="none"/>
          <w:lang w:val="en-US" w:eastAsia="zh-CN"/>
        </w:rPr>
        <w:t>四、油烟监测设备</w:t>
      </w:r>
    </w:p>
    <w:p w14:paraId="60FC62DC">
      <w:pPr>
        <w:rPr>
          <w:rFonts w:hint="default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u w:val="none"/>
          <w:lang w:val="en-US" w:eastAsia="zh-CN"/>
        </w:rPr>
        <w:t>监测设备数量：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       台   </w:t>
      </w:r>
      <w:r>
        <w:rPr>
          <w:rFonts w:hint="eastAsia"/>
          <w:b/>
          <w:bCs/>
          <w:u w:val="none"/>
          <w:lang w:val="en-US" w:eastAsia="zh-CN"/>
        </w:rPr>
        <w:t>运维单据保存*：</w:t>
      </w:r>
      <w:r>
        <w:rPr>
          <w:rFonts w:hint="eastAsia"/>
          <w:u w:val="none"/>
          <w:lang w:val="en-US" w:eastAsia="zh-CN"/>
        </w:rPr>
        <w:t xml:space="preserve">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运维商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 餐饮单位 ；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纸质单据 </w:t>
      </w:r>
      <w:r>
        <w:rPr>
          <w:rFonts w:hint="eastAsia"/>
          <w:b w:val="0"/>
          <w:bCs w:val="0"/>
          <w:u w:val="single"/>
        </w:rPr>
        <w:sym w:font="Wingdings 2" w:char="00A3"/>
      </w:r>
      <w:r>
        <w:rPr>
          <w:rFonts w:hint="eastAsia"/>
          <w:b w:val="0"/>
          <w:bCs w:val="0"/>
          <w:u w:val="single"/>
          <w:lang w:val="en-US" w:eastAsia="zh-CN"/>
        </w:rPr>
        <w:t xml:space="preserve">电子单据      </w:t>
      </w:r>
      <w:r>
        <w:rPr>
          <w:rFonts w:hint="eastAsia"/>
          <w:b/>
          <w:bCs/>
          <w:u w:val="none"/>
          <w:lang w:val="en-US" w:eastAsia="zh-CN"/>
        </w:rPr>
        <w:t>正常运行数量</w:t>
      </w:r>
      <w:r>
        <w:rPr>
          <w:rFonts w:hint="eastAsia"/>
          <w:u w:val="none"/>
          <w:lang w:val="en-US" w:eastAsia="zh-CN"/>
        </w:rPr>
        <w:t>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台  </w:t>
      </w:r>
      <w:r>
        <w:rPr>
          <w:rFonts w:hint="eastAsia"/>
          <w:b/>
          <w:bCs/>
          <w:u w:val="none"/>
          <w:lang w:val="en-US" w:eastAsia="zh-CN"/>
        </w:rPr>
        <w:t>损坏及停运数量：</w:t>
      </w:r>
      <w:r>
        <w:rPr>
          <w:rFonts w:hint="eastAsia"/>
          <w:b w:val="0"/>
          <w:bCs w:val="0"/>
          <w:u w:val="single"/>
          <w:lang w:val="en-US" w:eastAsia="zh-CN"/>
        </w:rPr>
        <w:t xml:space="preserve">        台</w:t>
      </w:r>
      <w:r>
        <w:rPr>
          <w:rFonts w:hint="eastAsia"/>
          <w:u w:val="single"/>
          <w:lang w:val="en-US" w:eastAsia="zh-CN"/>
        </w:rPr>
        <w:t xml:space="preserve"> </w:t>
      </w:r>
    </w:p>
    <w:p w14:paraId="759EA4BF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A2D0FD9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53A65452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2BC78CEF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45F9D1B7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  <w:r>
        <w:rPr>
          <w:rFonts w:hint="eastAsia"/>
          <w:b/>
          <w:bCs/>
          <w:szCs w:val="24"/>
          <w:vertAlign w:val="baseline"/>
          <w:lang w:val="en-US" w:eastAsia="zh-CN"/>
        </w:rPr>
        <w:t>餐饮单位代表（签字）：              日期：  年   月   日                                    巡查人员签字：              日期：  年   月   日</w:t>
      </w:r>
    </w:p>
    <w:p w14:paraId="11C422CC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EED8B2A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8894D92">
      <w:pPr>
        <w:numPr>
          <w:ilvl w:val="0"/>
          <w:numId w:val="0"/>
        </w:numPr>
        <w:rPr>
          <w:rFonts w:hint="default"/>
          <w:b/>
          <w:bCs/>
          <w:color w:val="FF0000"/>
          <w:sz w:val="18"/>
          <w:szCs w:val="18"/>
          <w:u w:val="none"/>
          <w:lang w:val="en-US" w:eastAsia="zh-CN"/>
        </w:rPr>
      </w:pPr>
    </w:p>
    <w:p w14:paraId="6421AE99">
      <w:pPr>
        <w:numPr>
          <w:ilvl w:val="0"/>
          <w:numId w:val="0"/>
        </w:numPr>
        <w:rPr>
          <w:rFonts w:hint="default"/>
          <w:b/>
          <w:bCs/>
          <w:sz w:val="24"/>
          <w:szCs w:val="24"/>
          <w:u w:val="none"/>
          <w:lang w:val="en-US" w:eastAsia="zh-CN"/>
        </w:rPr>
      </w:pP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FF642">
    <w:pPr>
      <w:pStyle w:val="5"/>
      <w:pBdr>
        <w:bottom w:val="none" w:color="auto" w:sz="0" w:space="1"/>
      </w:pBdr>
      <w:jc w:val="both"/>
      <w:rPr>
        <w:rFonts w:hint="default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E0787"/>
    <w:rsid w:val="0061405B"/>
    <w:rsid w:val="00655903"/>
    <w:rsid w:val="0066001F"/>
    <w:rsid w:val="00662A9A"/>
    <w:rsid w:val="00681A3B"/>
    <w:rsid w:val="006B5D34"/>
    <w:rsid w:val="006D17D1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51863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B4B2F"/>
    <w:rsid w:val="00FD4EE5"/>
    <w:rsid w:val="00FE7999"/>
    <w:rsid w:val="00FF2BD7"/>
    <w:rsid w:val="00FF67A9"/>
    <w:rsid w:val="013E0D39"/>
    <w:rsid w:val="01A654AB"/>
    <w:rsid w:val="01AD3755"/>
    <w:rsid w:val="01AE4365"/>
    <w:rsid w:val="01F20B5F"/>
    <w:rsid w:val="01F4592C"/>
    <w:rsid w:val="01FB3C54"/>
    <w:rsid w:val="026117FF"/>
    <w:rsid w:val="02B54AE5"/>
    <w:rsid w:val="02C52A09"/>
    <w:rsid w:val="02C95232"/>
    <w:rsid w:val="02DC45A4"/>
    <w:rsid w:val="032A427D"/>
    <w:rsid w:val="03517D1B"/>
    <w:rsid w:val="03B471F9"/>
    <w:rsid w:val="03CF7AA5"/>
    <w:rsid w:val="03F6003E"/>
    <w:rsid w:val="03FD06B2"/>
    <w:rsid w:val="040242C2"/>
    <w:rsid w:val="04F732DF"/>
    <w:rsid w:val="050C0074"/>
    <w:rsid w:val="056056CC"/>
    <w:rsid w:val="05F200D2"/>
    <w:rsid w:val="0666427F"/>
    <w:rsid w:val="067B495A"/>
    <w:rsid w:val="06911334"/>
    <w:rsid w:val="07123C93"/>
    <w:rsid w:val="075C42B4"/>
    <w:rsid w:val="076351B4"/>
    <w:rsid w:val="078A7536"/>
    <w:rsid w:val="07A84DF5"/>
    <w:rsid w:val="07A92D1A"/>
    <w:rsid w:val="07B32F5A"/>
    <w:rsid w:val="07CD6ACF"/>
    <w:rsid w:val="07E90B6A"/>
    <w:rsid w:val="090F62F6"/>
    <w:rsid w:val="0911256C"/>
    <w:rsid w:val="09496BA9"/>
    <w:rsid w:val="09587D0D"/>
    <w:rsid w:val="098E6771"/>
    <w:rsid w:val="0A225B35"/>
    <w:rsid w:val="0A3E48D2"/>
    <w:rsid w:val="0AE375AB"/>
    <w:rsid w:val="0AE471FC"/>
    <w:rsid w:val="0AEA209B"/>
    <w:rsid w:val="0B335F36"/>
    <w:rsid w:val="0B6C5A12"/>
    <w:rsid w:val="0B7F7A1B"/>
    <w:rsid w:val="0B8B6B94"/>
    <w:rsid w:val="0BCE58E6"/>
    <w:rsid w:val="0C0053D1"/>
    <w:rsid w:val="0C1662CE"/>
    <w:rsid w:val="0C4D7C21"/>
    <w:rsid w:val="0C5E3EA1"/>
    <w:rsid w:val="0C7079BE"/>
    <w:rsid w:val="0C860494"/>
    <w:rsid w:val="0CFD5153"/>
    <w:rsid w:val="0CFD5165"/>
    <w:rsid w:val="0D023F70"/>
    <w:rsid w:val="0D150584"/>
    <w:rsid w:val="0DAA0DD9"/>
    <w:rsid w:val="0DD6585F"/>
    <w:rsid w:val="0E09092D"/>
    <w:rsid w:val="0E1C3676"/>
    <w:rsid w:val="0EBD494B"/>
    <w:rsid w:val="0F0E1FB2"/>
    <w:rsid w:val="0F43717E"/>
    <w:rsid w:val="0F550F7F"/>
    <w:rsid w:val="0F864A8F"/>
    <w:rsid w:val="0F873912"/>
    <w:rsid w:val="0FA70AA8"/>
    <w:rsid w:val="0FB243EB"/>
    <w:rsid w:val="0FE44EE0"/>
    <w:rsid w:val="0FE81F3F"/>
    <w:rsid w:val="10DC13B2"/>
    <w:rsid w:val="111A629D"/>
    <w:rsid w:val="113402B0"/>
    <w:rsid w:val="11C47C25"/>
    <w:rsid w:val="11CC55DC"/>
    <w:rsid w:val="12126CB4"/>
    <w:rsid w:val="12653AF6"/>
    <w:rsid w:val="12962296"/>
    <w:rsid w:val="129625DC"/>
    <w:rsid w:val="12A41BD9"/>
    <w:rsid w:val="12C60634"/>
    <w:rsid w:val="12F41262"/>
    <w:rsid w:val="13342C70"/>
    <w:rsid w:val="135C0734"/>
    <w:rsid w:val="135F57CF"/>
    <w:rsid w:val="13840A19"/>
    <w:rsid w:val="13906C7D"/>
    <w:rsid w:val="141A2ADF"/>
    <w:rsid w:val="142248F8"/>
    <w:rsid w:val="1424197D"/>
    <w:rsid w:val="1499402C"/>
    <w:rsid w:val="14C214A4"/>
    <w:rsid w:val="14E359FA"/>
    <w:rsid w:val="15071155"/>
    <w:rsid w:val="151D3093"/>
    <w:rsid w:val="151E02BE"/>
    <w:rsid w:val="154516BD"/>
    <w:rsid w:val="161A3EA5"/>
    <w:rsid w:val="162E6418"/>
    <w:rsid w:val="165E7DE0"/>
    <w:rsid w:val="16750639"/>
    <w:rsid w:val="16EC3F4A"/>
    <w:rsid w:val="17032290"/>
    <w:rsid w:val="1709102D"/>
    <w:rsid w:val="17101DF9"/>
    <w:rsid w:val="172142BA"/>
    <w:rsid w:val="17420816"/>
    <w:rsid w:val="179833C5"/>
    <w:rsid w:val="17B773BC"/>
    <w:rsid w:val="17CB77A0"/>
    <w:rsid w:val="17D007E1"/>
    <w:rsid w:val="17E627E5"/>
    <w:rsid w:val="1802716A"/>
    <w:rsid w:val="18204D52"/>
    <w:rsid w:val="188C2A82"/>
    <w:rsid w:val="1902608D"/>
    <w:rsid w:val="19491E07"/>
    <w:rsid w:val="19AF3A32"/>
    <w:rsid w:val="19B525C2"/>
    <w:rsid w:val="1A1B1BA4"/>
    <w:rsid w:val="1A772898"/>
    <w:rsid w:val="1A7D264A"/>
    <w:rsid w:val="1A937FBD"/>
    <w:rsid w:val="1AAA0249"/>
    <w:rsid w:val="1B9E3FF5"/>
    <w:rsid w:val="1C005E75"/>
    <w:rsid w:val="1C1E0B74"/>
    <w:rsid w:val="1CC46FAF"/>
    <w:rsid w:val="1CC851C8"/>
    <w:rsid w:val="1CD9338E"/>
    <w:rsid w:val="1D075BBC"/>
    <w:rsid w:val="1D0A100E"/>
    <w:rsid w:val="1D0A6875"/>
    <w:rsid w:val="1D345E17"/>
    <w:rsid w:val="1D59675F"/>
    <w:rsid w:val="1D9D745A"/>
    <w:rsid w:val="1DBA58C5"/>
    <w:rsid w:val="1E114782"/>
    <w:rsid w:val="1E61565D"/>
    <w:rsid w:val="1E6C5D6F"/>
    <w:rsid w:val="1F1B30C4"/>
    <w:rsid w:val="1F5A286D"/>
    <w:rsid w:val="1F71552E"/>
    <w:rsid w:val="1FD366AF"/>
    <w:rsid w:val="201D0124"/>
    <w:rsid w:val="20470ABC"/>
    <w:rsid w:val="207A0663"/>
    <w:rsid w:val="207C09B5"/>
    <w:rsid w:val="20810BE0"/>
    <w:rsid w:val="20B21DFE"/>
    <w:rsid w:val="20E65560"/>
    <w:rsid w:val="210F6DA7"/>
    <w:rsid w:val="21860AAD"/>
    <w:rsid w:val="21E60083"/>
    <w:rsid w:val="2219566F"/>
    <w:rsid w:val="222911B1"/>
    <w:rsid w:val="223972DB"/>
    <w:rsid w:val="22745F23"/>
    <w:rsid w:val="22A15171"/>
    <w:rsid w:val="22D91059"/>
    <w:rsid w:val="23024D6F"/>
    <w:rsid w:val="232663C4"/>
    <w:rsid w:val="234B2089"/>
    <w:rsid w:val="235619D9"/>
    <w:rsid w:val="237F54DD"/>
    <w:rsid w:val="23B331FC"/>
    <w:rsid w:val="23D92052"/>
    <w:rsid w:val="240B2C88"/>
    <w:rsid w:val="2468576C"/>
    <w:rsid w:val="24725CBC"/>
    <w:rsid w:val="24882E3B"/>
    <w:rsid w:val="24995A03"/>
    <w:rsid w:val="250D0174"/>
    <w:rsid w:val="25240BF2"/>
    <w:rsid w:val="25486267"/>
    <w:rsid w:val="258D6E9F"/>
    <w:rsid w:val="25C2386E"/>
    <w:rsid w:val="25EF412D"/>
    <w:rsid w:val="265010A6"/>
    <w:rsid w:val="265C0039"/>
    <w:rsid w:val="26B02251"/>
    <w:rsid w:val="26DE1391"/>
    <w:rsid w:val="26DE2854"/>
    <w:rsid w:val="27020627"/>
    <w:rsid w:val="2768226C"/>
    <w:rsid w:val="276A2E6D"/>
    <w:rsid w:val="27772E5B"/>
    <w:rsid w:val="278B54DF"/>
    <w:rsid w:val="27AD3614"/>
    <w:rsid w:val="27B74E46"/>
    <w:rsid w:val="27BD34A9"/>
    <w:rsid w:val="28035343"/>
    <w:rsid w:val="28301128"/>
    <w:rsid w:val="28324704"/>
    <w:rsid w:val="28337405"/>
    <w:rsid w:val="28473815"/>
    <w:rsid w:val="286B2AC2"/>
    <w:rsid w:val="288B0596"/>
    <w:rsid w:val="28A9282C"/>
    <w:rsid w:val="28BC2D4B"/>
    <w:rsid w:val="29363879"/>
    <w:rsid w:val="29523CFB"/>
    <w:rsid w:val="295A0E56"/>
    <w:rsid w:val="298D5CBE"/>
    <w:rsid w:val="29927B60"/>
    <w:rsid w:val="29DB339E"/>
    <w:rsid w:val="29E61741"/>
    <w:rsid w:val="2A30050E"/>
    <w:rsid w:val="2A303CC8"/>
    <w:rsid w:val="2AA5141F"/>
    <w:rsid w:val="2AC15A38"/>
    <w:rsid w:val="2ADA234C"/>
    <w:rsid w:val="2AE44820"/>
    <w:rsid w:val="2AEA7F6A"/>
    <w:rsid w:val="2B384711"/>
    <w:rsid w:val="2B437C8E"/>
    <w:rsid w:val="2B483BCE"/>
    <w:rsid w:val="2B6C5576"/>
    <w:rsid w:val="2BEA7B62"/>
    <w:rsid w:val="2C420015"/>
    <w:rsid w:val="2C49025F"/>
    <w:rsid w:val="2C53373A"/>
    <w:rsid w:val="2CC067D8"/>
    <w:rsid w:val="2D157E8F"/>
    <w:rsid w:val="2D3C7021"/>
    <w:rsid w:val="2D6102BF"/>
    <w:rsid w:val="2DB12BB8"/>
    <w:rsid w:val="2DB508B4"/>
    <w:rsid w:val="2E1B14D5"/>
    <w:rsid w:val="2E1E5A63"/>
    <w:rsid w:val="2E421689"/>
    <w:rsid w:val="2EE46724"/>
    <w:rsid w:val="2EF739A5"/>
    <w:rsid w:val="2EF8422E"/>
    <w:rsid w:val="2F1B3250"/>
    <w:rsid w:val="2F1C489D"/>
    <w:rsid w:val="2F570AE5"/>
    <w:rsid w:val="2F5B11F2"/>
    <w:rsid w:val="2FCB4586"/>
    <w:rsid w:val="2FE17307"/>
    <w:rsid w:val="303D5FCE"/>
    <w:rsid w:val="30B33885"/>
    <w:rsid w:val="30E521C6"/>
    <w:rsid w:val="316F6D81"/>
    <w:rsid w:val="31732EFD"/>
    <w:rsid w:val="31984278"/>
    <w:rsid w:val="32054661"/>
    <w:rsid w:val="32073684"/>
    <w:rsid w:val="328E31A0"/>
    <w:rsid w:val="32B50D08"/>
    <w:rsid w:val="32D6783B"/>
    <w:rsid w:val="331929D7"/>
    <w:rsid w:val="333A13D6"/>
    <w:rsid w:val="33AE1F81"/>
    <w:rsid w:val="33E77E0F"/>
    <w:rsid w:val="340F1D4A"/>
    <w:rsid w:val="34176F2C"/>
    <w:rsid w:val="34247B52"/>
    <w:rsid w:val="347B4625"/>
    <w:rsid w:val="34B852A8"/>
    <w:rsid w:val="351C2DBC"/>
    <w:rsid w:val="351D4A0D"/>
    <w:rsid w:val="35DA3A24"/>
    <w:rsid w:val="364C686D"/>
    <w:rsid w:val="36CE3B38"/>
    <w:rsid w:val="37553AA0"/>
    <w:rsid w:val="379316A3"/>
    <w:rsid w:val="37B42913"/>
    <w:rsid w:val="37E46561"/>
    <w:rsid w:val="37F737E7"/>
    <w:rsid w:val="37FA6EFF"/>
    <w:rsid w:val="38483C4B"/>
    <w:rsid w:val="384E03FC"/>
    <w:rsid w:val="395C56D6"/>
    <w:rsid w:val="397F0F89"/>
    <w:rsid w:val="398A4473"/>
    <w:rsid w:val="39A23108"/>
    <w:rsid w:val="39BC25DA"/>
    <w:rsid w:val="3A575643"/>
    <w:rsid w:val="3AC80D8A"/>
    <w:rsid w:val="3AF4104C"/>
    <w:rsid w:val="3B0C383A"/>
    <w:rsid w:val="3BA606AC"/>
    <w:rsid w:val="3C012378"/>
    <w:rsid w:val="3C23506B"/>
    <w:rsid w:val="3C614578"/>
    <w:rsid w:val="3C7B7D0F"/>
    <w:rsid w:val="3D0D22EC"/>
    <w:rsid w:val="3D18195E"/>
    <w:rsid w:val="3D2B10EC"/>
    <w:rsid w:val="3D302FC1"/>
    <w:rsid w:val="3D306F0D"/>
    <w:rsid w:val="3D3F3475"/>
    <w:rsid w:val="3DBA0FDF"/>
    <w:rsid w:val="3E3D24D4"/>
    <w:rsid w:val="3E5610AF"/>
    <w:rsid w:val="3E736DD1"/>
    <w:rsid w:val="3EC7188B"/>
    <w:rsid w:val="3EF72EC9"/>
    <w:rsid w:val="3EF92D8F"/>
    <w:rsid w:val="3F0A0727"/>
    <w:rsid w:val="3F0F7F8C"/>
    <w:rsid w:val="3F3D5D19"/>
    <w:rsid w:val="3F434049"/>
    <w:rsid w:val="3F450461"/>
    <w:rsid w:val="3F520A86"/>
    <w:rsid w:val="3F6875F2"/>
    <w:rsid w:val="3F9E400D"/>
    <w:rsid w:val="3FBD23AC"/>
    <w:rsid w:val="3FC41AD1"/>
    <w:rsid w:val="3FC70E8A"/>
    <w:rsid w:val="3FCB336C"/>
    <w:rsid w:val="400C4180"/>
    <w:rsid w:val="401B40D8"/>
    <w:rsid w:val="40264EAA"/>
    <w:rsid w:val="4096039A"/>
    <w:rsid w:val="409F54E5"/>
    <w:rsid w:val="40BF6B3A"/>
    <w:rsid w:val="40CA4E67"/>
    <w:rsid w:val="40D82ED1"/>
    <w:rsid w:val="40F75904"/>
    <w:rsid w:val="414008EE"/>
    <w:rsid w:val="417425A4"/>
    <w:rsid w:val="420D268E"/>
    <w:rsid w:val="420D55DF"/>
    <w:rsid w:val="421E7A13"/>
    <w:rsid w:val="42286935"/>
    <w:rsid w:val="426B0B7A"/>
    <w:rsid w:val="42A47894"/>
    <w:rsid w:val="42A56B90"/>
    <w:rsid w:val="42DA163D"/>
    <w:rsid w:val="42DC7DEC"/>
    <w:rsid w:val="42F47AD3"/>
    <w:rsid w:val="4325554A"/>
    <w:rsid w:val="4355492F"/>
    <w:rsid w:val="43947C8C"/>
    <w:rsid w:val="43E52918"/>
    <w:rsid w:val="43ED786B"/>
    <w:rsid w:val="44132381"/>
    <w:rsid w:val="44211EB0"/>
    <w:rsid w:val="448A415F"/>
    <w:rsid w:val="44AA7D60"/>
    <w:rsid w:val="44FC713F"/>
    <w:rsid w:val="45036213"/>
    <w:rsid w:val="452865FE"/>
    <w:rsid w:val="452C0A38"/>
    <w:rsid w:val="455070FB"/>
    <w:rsid w:val="45AB5A81"/>
    <w:rsid w:val="45C247D3"/>
    <w:rsid w:val="45EA1806"/>
    <w:rsid w:val="45F6406A"/>
    <w:rsid w:val="4669135A"/>
    <w:rsid w:val="46747E73"/>
    <w:rsid w:val="46A608A7"/>
    <w:rsid w:val="46BA14C4"/>
    <w:rsid w:val="46CA410B"/>
    <w:rsid w:val="46FE2600"/>
    <w:rsid w:val="474B6AA2"/>
    <w:rsid w:val="47796221"/>
    <w:rsid w:val="477E4886"/>
    <w:rsid w:val="477E761B"/>
    <w:rsid w:val="47B82C36"/>
    <w:rsid w:val="47C94C08"/>
    <w:rsid w:val="47E726FC"/>
    <w:rsid w:val="47EB2A8C"/>
    <w:rsid w:val="4832736F"/>
    <w:rsid w:val="487B6002"/>
    <w:rsid w:val="487C65F3"/>
    <w:rsid w:val="48931E3E"/>
    <w:rsid w:val="48C321FA"/>
    <w:rsid w:val="48C96DCB"/>
    <w:rsid w:val="48E67043"/>
    <w:rsid w:val="49040C51"/>
    <w:rsid w:val="491E133D"/>
    <w:rsid w:val="494D47E1"/>
    <w:rsid w:val="496D34BE"/>
    <w:rsid w:val="49780C90"/>
    <w:rsid w:val="498B688F"/>
    <w:rsid w:val="49D7435F"/>
    <w:rsid w:val="4A09153C"/>
    <w:rsid w:val="4A1D1B86"/>
    <w:rsid w:val="4A257EE5"/>
    <w:rsid w:val="4A3A23D1"/>
    <w:rsid w:val="4A6342EA"/>
    <w:rsid w:val="4A875414"/>
    <w:rsid w:val="4B1D5E12"/>
    <w:rsid w:val="4B3C1ED6"/>
    <w:rsid w:val="4B9A46DB"/>
    <w:rsid w:val="4B9A6AF4"/>
    <w:rsid w:val="4BF54F3F"/>
    <w:rsid w:val="4BFA1418"/>
    <w:rsid w:val="4C0B3585"/>
    <w:rsid w:val="4C253E59"/>
    <w:rsid w:val="4C312B92"/>
    <w:rsid w:val="4C6055E6"/>
    <w:rsid w:val="4C9F5DB3"/>
    <w:rsid w:val="4CAB66C6"/>
    <w:rsid w:val="4CB178A4"/>
    <w:rsid w:val="4D245AAF"/>
    <w:rsid w:val="4D274529"/>
    <w:rsid w:val="4DAE5F65"/>
    <w:rsid w:val="4DF40536"/>
    <w:rsid w:val="4DF9274A"/>
    <w:rsid w:val="4E1D1C34"/>
    <w:rsid w:val="4E216944"/>
    <w:rsid w:val="4E300144"/>
    <w:rsid w:val="4E6E0B3B"/>
    <w:rsid w:val="4E8E3ABD"/>
    <w:rsid w:val="4EC56BDD"/>
    <w:rsid w:val="4ECD5DAB"/>
    <w:rsid w:val="4F20255B"/>
    <w:rsid w:val="4FB7731B"/>
    <w:rsid w:val="501B6A2A"/>
    <w:rsid w:val="5090565E"/>
    <w:rsid w:val="50A70000"/>
    <w:rsid w:val="50AA33DB"/>
    <w:rsid w:val="510D2A90"/>
    <w:rsid w:val="5129453A"/>
    <w:rsid w:val="51373632"/>
    <w:rsid w:val="51645719"/>
    <w:rsid w:val="51786661"/>
    <w:rsid w:val="51BF1A78"/>
    <w:rsid w:val="52086424"/>
    <w:rsid w:val="52362893"/>
    <w:rsid w:val="525457E7"/>
    <w:rsid w:val="526939CC"/>
    <w:rsid w:val="52B92EE7"/>
    <w:rsid w:val="530C761B"/>
    <w:rsid w:val="53D25DEC"/>
    <w:rsid w:val="543D376C"/>
    <w:rsid w:val="549C6E3C"/>
    <w:rsid w:val="54DE50BF"/>
    <w:rsid w:val="55721703"/>
    <w:rsid w:val="55906510"/>
    <w:rsid w:val="5590682D"/>
    <w:rsid w:val="55BA631D"/>
    <w:rsid w:val="55C44FC0"/>
    <w:rsid w:val="55F2277C"/>
    <w:rsid w:val="563C7F45"/>
    <w:rsid w:val="56B74D5F"/>
    <w:rsid w:val="56B80E09"/>
    <w:rsid w:val="56CA0B35"/>
    <w:rsid w:val="56EE5B31"/>
    <w:rsid w:val="575C1837"/>
    <w:rsid w:val="577A589F"/>
    <w:rsid w:val="57941CB6"/>
    <w:rsid w:val="57D24104"/>
    <w:rsid w:val="58496529"/>
    <w:rsid w:val="59887E3C"/>
    <w:rsid w:val="59A50327"/>
    <w:rsid w:val="59C86B19"/>
    <w:rsid w:val="59D31634"/>
    <w:rsid w:val="59EE2D9E"/>
    <w:rsid w:val="5A0F5D5B"/>
    <w:rsid w:val="5A140D15"/>
    <w:rsid w:val="5A263BA3"/>
    <w:rsid w:val="5A2A0227"/>
    <w:rsid w:val="5A416A70"/>
    <w:rsid w:val="5AAA32B6"/>
    <w:rsid w:val="5AAE0F8B"/>
    <w:rsid w:val="5AD00E48"/>
    <w:rsid w:val="5AE34FA5"/>
    <w:rsid w:val="5AED2FDA"/>
    <w:rsid w:val="5AFF70A1"/>
    <w:rsid w:val="5B13026C"/>
    <w:rsid w:val="5B291EFC"/>
    <w:rsid w:val="5B4F3389"/>
    <w:rsid w:val="5B622BA3"/>
    <w:rsid w:val="5BA75F21"/>
    <w:rsid w:val="5BAF1D18"/>
    <w:rsid w:val="5BF11BCA"/>
    <w:rsid w:val="5C7F5765"/>
    <w:rsid w:val="5C910A31"/>
    <w:rsid w:val="5CAE183D"/>
    <w:rsid w:val="5CD77E2C"/>
    <w:rsid w:val="5CFE0D16"/>
    <w:rsid w:val="5D0E7CAA"/>
    <w:rsid w:val="5D33284E"/>
    <w:rsid w:val="5D5C0DFC"/>
    <w:rsid w:val="5D9130A8"/>
    <w:rsid w:val="5DA2422F"/>
    <w:rsid w:val="5E0558D3"/>
    <w:rsid w:val="5E0E0405"/>
    <w:rsid w:val="5E19481B"/>
    <w:rsid w:val="5E277B24"/>
    <w:rsid w:val="5E3148A7"/>
    <w:rsid w:val="5E352CC1"/>
    <w:rsid w:val="5E691E4C"/>
    <w:rsid w:val="5EE462C7"/>
    <w:rsid w:val="5F0F3700"/>
    <w:rsid w:val="5F881105"/>
    <w:rsid w:val="5FEA2FFF"/>
    <w:rsid w:val="60076D3D"/>
    <w:rsid w:val="60191D06"/>
    <w:rsid w:val="603E2E8C"/>
    <w:rsid w:val="609E0F1F"/>
    <w:rsid w:val="60B52907"/>
    <w:rsid w:val="60CB1056"/>
    <w:rsid w:val="60D83CDB"/>
    <w:rsid w:val="61444C30"/>
    <w:rsid w:val="61773399"/>
    <w:rsid w:val="618C0007"/>
    <w:rsid w:val="62195AEE"/>
    <w:rsid w:val="6261088E"/>
    <w:rsid w:val="626A1DC7"/>
    <w:rsid w:val="627E586E"/>
    <w:rsid w:val="62A53922"/>
    <w:rsid w:val="62CA60EF"/>
    <w:rsid w:val="62D14CE0"/>
    <w:rsid w:val="62EE2DFC"/>
    <w:rsid w:val="630C5712"/>
    <w:rsid w:val="631445FD"/>
    <w:rsid w:val="63363445"/>
    <w:rsid w:val="63AC4890"/>
    <w:rsid w:val="63BF329A"/>
    <w:rsid w:val="63C001C1"/>
    <w:rsid w:val="63C97AD3"/>
    <w:rsid w:val="63E43FA0"/>
    <w:rsid w:val="64201D36"/>
    <w:rsid w:val="648D2D50"/>
    <w:rsid w:val="6498138F"/>
    <w:rsid w:val="64BE36FC"/>
    <w:rsid w:val="64C83F50"/>
    <w:rsid w:val="651E3B33"/>
    <w:rsid w:val="65795B81"/>
    <w:rsid w:val="65C5640B"/>
    <w:rsid w:val="65C840AD"/>
    <w:rsid w:val="65CB13CF"/>
    <w:rsid w:val="65D46912"/>
    <w:rsid w:val="65FF08E3"/>
    <w:rsid w:val="66263C59"/>
    <w:rsid w:val="662C46C8"/>
    <w:rsid w:val="664549B1"/>
    <w:rsid w:val="66724345"/>
    <w:rsid w:val="667922BE"/>
    <w:rsid w:val="66AC3C1B"/>
    <w:rsid w:val="66FD0D04"/>
    <w:rsid w:val="67344750"/>
    <w:rsid w:val="674E5430"/>
    <w:rsid w:val="676236F6"/>
    <w:rsid w:val="6774599A"/>
    <w:rsid w:val="67A73FCE"/>
    <w:rsid w:val="67CE3F10"/>
    <w:rsid w:val="683B5E46"/>
    <w:rsid w:val="68662EFF"/>
    <w:rsid w:val="68961BDB"/>
    <w:rsid w:val="68A23D37"/>
    <w:rsid w:val="68EC3F59"/>
    <w:rsid w:val="68EC48A5"/>
    <w:rsid w:val="697615E0"/>
    <w:rsid w:val="699358C0"/>
    <w:rsid w:val="6A166904"/>
    <w:rsid w:val="6A171E08"/>
    <w:rsid w:val="6A5C7F47"/>
    <w:rsid w:val="6A995487"/>
    <w:rsid w:val="6AAB1681"/>
    <w:rsid w:val="6ABD6DA6"/>
    <w:rsid w:val="6ACC54CB"/>
    <w:rsid w:val="6AEF3FC6"/>
    <w:rsid w:val="6B786824"/>
    <w:rsid w:val="6BB420FD"/>
    <w:rsid w:val="6BDC23E4"/>
    <w:rsid w:val="6CC6321B"/>
    <w:rsid w:val="6CE45885"/>
    <w:rsid w:val="6CE574B4"/>
    <w:rsid w:val="6CEE1E17"/>
    <w:rsid w:val="6D472B93"/>
    <w:rsid w:val="6D4B7FD1"/>
    <w:rsid w:val="6DBD709E"/>
    <w:rsid w:val="6DC55539"/>
    <w:rsid w:val="6E041FCB"/>
    <w:rsid w:val="6E6A423E"/>
    <w:rsid w:val="6EA62AE8"/>
    <w:rsid w:val="6EF5154C"/>
    <w:rsid w:val="6F5E6174"/>
    <w:rsid w:val="6F67488C"/>
    <w:rsid w:val="6F91565A"/>
    <w:rsid w:val="6FC62461"/>
    <w:rsid w:val="6FCB7A6D"/>
    <w:rsid w:val="7002036E"/>
    <w:rsid w:val="70356188"/>
    <w:rsid w:val="704113BF"/>
    <w:rsid w:val="7063210E"/>
    <w:rsid w:val="708C0DCC"/>
    <w:rsid w:val="7092075B"/>
    <w:rsid w:val="70CA40E3"/>
    <w:rsid w:val="70DE1C46"/>
    <w:rsid w:val="71091267"/>
    <w:rsid w:val="71097719"/>
    <w:rsid w:val="71516146"/>
    <w:rsid w:val="7175686A"/>
    <w:rsid w:val="717A438E"/>
    <w:rsid w:val="718C1963"/>
    <w:rsid w:val="71A47C3C"/>
    <w:rsid w:val="720D5AAC"/>
    <w:rsid w:val="72480F72"/>
    <w:rsid w:val="72620203"/>
    <w:rsid w:val="7262631A"/>
    <w:rsid w:val="726B5DBA"/>
    <w:rsid w:val="72751105"/>
    <w:rsid w:val="7279354A"/>
    <w:rsid w:val="728144A0"/>
    <w:rsid w:val="72D41034"/>
    <w:rsid w:val="72E557B5"/>
    <w:rsid w:val="731A7880"/>
    <w:rsid w:val="736C147D"/>
    <w:rsid w:val="73B77224"/>
    <w:rsid w:val="744E3BB6"/>
    <w:rsid w:val="74B257D5"/>
    <w:rsid w:val="74C847A8"/>
    <w:rsid w:val="74D16C6B"/>
    <w:rsid w:val="74DF55C8"/>
    <w:rsid w:val="753B29E7"/>
    <w:rsid w:val="7545615A"/>
    <w:rsid w:val="7546657E"/>
    <w:rsid w:val="755B2C17"/>
    <w:rsid w:val="75786F82"/>
    <w:rsid w:val="75DE3EE1"/>
    <w:rsid w:val="75EC25D3"/>
    <w:rsid w:val="75F8262D"/>
    <w:rsid w:val="75FC6A4D"/>
    <w:rsid w:val="76231AA5"/>
    <w:rsid w:val="762B70F1"/>
    <w:rsid w:val="76A3542A"/>
    <w:rsid w:val="76AE6435"/>
    <w:rsid w:val="76BA4FFA"/>
    <w:rsid w:val="76E94A5A"/>
    <w:rsid w:val="76F47B94"/>
    <w:rsid w:val="77C05904"/>
    <w:rsid w:val="7801035F"/>
    <w:rsid w:val="782B0B88"/>
    <w:rsid w:val="782B2445"/>
    <w:rsid w:val="784D4987"/>
    <w:rsid w:val="785B66A8"/>
    <w:rsid w:val="79472C0D"/>
    <w:rsid w:val="796C2D82"/>
    <w:rsid w:val="79B717F3"/>
    <w:rsid w:val="79F1688C"/>
    <w:rsid w:val="7A0B1497"/>
    <w:rsid w:val="7A5546EE"/>
    <w:rsid w:val="7A5B4DD0"/>
    <w:rsid w:val="7A6C373C"/>
    <w:rsid w:val="7A6C632D"/>
    <w:rsid w:val="7AF45EAA"/>
    <w:rsid w:val="7B4F15AC"/>
    <w:rsid w:val="7B713546"/>
    <w:rsid w:val="7B7B1C3C"/>
    <w:rsid w:val="7C0B1A72"/>
    <w:rsid w:val="7C23550E"/>
    <w:rsid w:val="7C47305C"/>
    <w:rsid w:val="7C4972DF"/>
    <w:rsid w:val="7C6A35EC"/>
    <w:rsid w:val="7C86743B"/>
    <w:rsid w:val="7CCA1CB4"/>
    <w:rsid w:val="7CE10952"/>
    <w:rsid w:val="7CE341BC"/>
    <w:rsid w:val="7CF71E55"/>
    <w:rsid w:val="7D0E3B68"/>
    <w:rsid w:val="7D4158B0"/>
    <w:rsid w:val="7D7A1248"/>
    <w:rsid w:val="7DFB1B36"/>
    <w:rsid w:val="7E8566E1"/>
    <w:rsid w:val="7EB878F7"/>
    <w:rsid w:val="7EC26862"/>
    <w:rsid w:val="7ED22AB7"/>
    <w:rsid w:val="7F713142"/>
    <w:rsid w:val="7F8E0DA1"/>
    <w:rsid w:val="7FB949E5"/>
    <w:rsid w:val="7FC520FA"/>
    <w:rsid w:val="7FD46443"/>
    <w:rsid w:val="7FEE6C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Char"/>
    <w:link w:val="2"/>
    <w:qFormat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Char"/>
    <w:link w:val="3"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Char"/>
    <w:link w:val="4"/>
    <w:uiPriority w:val="99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1192</Words>
  <Characters>1256</Characters>
  <Lines>20</Lines>
  <Paragraphs>5</Paragraphs>
  <TotalTime>222</TotalTime>
  <ScaleCrop>false</ScaleCrop>
  <LinksUpToDate>false</LinksUpToDate>
  <CharactersWithSpaces>2719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2014-11-11T09:02:00Z</cp:lastPrinted>
  <dcterms:modified xsi:type="dcterms:W3CDTF">2025-12-29T05:02:47Z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F1461AC73E854783982F52947E704150_13</vt:lpwstr>
  </property>
</Properties>
</file>